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AB" w:rsidRDefault="002B1338">
      <w:r>
        <w:rPr>
          <w:rFonts w:ascii="LatoWeb" w:hAnsi="LatoWeb"/>
          <w:color w:val="0B1F33"/>
          <w:shd w:val="clear" w:color="auto" w:fill="FFFFFF"/>
        </w:rPr>
        <w:t>1. Забор крови производится строго натощак!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2. Пациент должен при себе иметь паспорт (или заменяющий его документ, удостоверяющий личность обследуемого). Для иностранного гражданина или лица без гражданства - паспорт, миграционную карту и/или документ, подтверждающий регистрацию на территории Российской Федерации.</w:t>
      </w:r>
      <w:bookmarkStart w:id="0" w:name="_GoBack"/>
      <w:bookmarkEnd w:id="0"/>
    </w:p>
    <w:sectPr w:rsidR="009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34"/>
    <w:rsid w:val="002B1338"/>
    <w:rsid w:val="00352634"/>
    <w:rsid w:val="0093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339EE-BD06-4BDA-9D25-587E643C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2</cp:revision>
  <dcterms:created xsi:type="dcterms:W3CDTF">2026-02-03T00:53:00Z</dcterms:created>
  <dcterms:modified xsi:type="dcterms:W3CDTF">2026-02-03T00:53:00Z</dcterms:modified>
</cp:coreProperties>
</file>